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ATRIAL FIBRILLATION ABLATION USING ANATOMICALLY DESIGNED CATHETERS AND UNDER DIRECT VISION </w:t>
      </w:r>
    </w:p>
    <w:p w:rsidR="00B921ED" w:rsidRDefault="00AA1901">
      <w:pPr>
        <w:widowControl w:val="0"/>
        <w:autoSpaceDE w:val="0"/>
        <w:autoSpaceDN w:val="0"/>
        <w:adjustRightInd w:val="0"/>
      </w:pPr>
      <w:r w:rsidRPr="00DB244B">
        <w:t xml:space="preserve">T. </w:t>
      </w:r>
      <w:proofErr w:type="spellStart"/>
      <w:r w:rsidRPr="00DB244B">
        <w:t>Deneke</w:t>
      </w:r>
      <w:proofErr w:type="spellEnd"/>
      <w:r w:rsidR="00B921ED">
        <w:t>, J</w:t>
      </w:r>
      <w:r>
        <w:t>.</w:t>
      </w:r>
      <w:r w:rsidR="00B921ED">
        <w:t xml:space="preserve"> Krug, G</w:t>
      </w:r>
      <w:r>
        <w:t>.</w:t>
      </w:r>
      <w:r w:rsidR="00B921ED">
        <w:t>A</w:t>
      </w:r>
      <w:r>
        <w:t>.</w:t>
      </w:r>
      <w:r w:rsidR="00B921ED">
        <w:t xml:space="preserve"> </w:t>
      </w:r>
      <w:proofErr w:type="spellStart"/>
      <w:r w:rsidR="00B921ED">
        <w:t>Szoelloesi</w:t>
      </w:r>
      <w:proofErr w:type="spellEnd"/>
      <w:r w:rsidR="00B921ED">
        <w:t>, M</w:t>
      </w:r>
      <w:r>
        <w:t>.</w:t>
      </w:r>
      <w:r w:rsidR="00B921ED">
        <w:t xml:space="preserve"> </w:t>
      </w:r>
      <w:proofErr w:type="spellStart"/>
      <w:r w:rsidR="00B921ED">
        <w:t>Hautmann</w:t>
      </w:r>
      <w:proofErr w:type="spellEnd"/>
      <w:r w:rsidR="00B921ED">
        <w:t>, M</w:t>
      </w:r>
      <w:r>
        <w:t>.</w:t>
      </w:r>
      <w:r w:rsidR="00B921ED">
        <w:t xml:space="preserve"> El </w:t>
      </w:r>
      <w:proofErr w:type="spellStart"/>
      <w:r w:rsidR="00B921ED">
        <w:t>Tarahony</w:t>
      </w:r>
      <w:proofErr w:type="spellEnd"/>
      <w:r w:rsidR="00B921ED">
        <w:t xml:space="preserve">, </w:t>
      </w:r>
      <w:bookmarkStart w:id="0" w:name="_GoBack"/>
      <w:r w:rsidR="00B921ED" w:rsidRPr="00DB244B">
        <w:rPr>
          <w:b/>
          <w:bCs/>
          <w:u w:val="single"/>
        </w:rPr>
        <w:t>A</w:t>
      </w:r>
      <w:r w:rsidRPr="00DB244B">
        <w:rPr>
          <w:b/>
          <w:bCs/>
          <w:u w:val="single"/>
        </w:rPr>
        <w:t>.</w:t>
      </w:r>
      <w:r w:rsidR="00B921ED" w:rsidRPr="00DB244B">
        <w:rPr>
          <w:b/>
          <w:bCs/>
          <w:u w:val="single"/>
        </w:rPr>
        <w:t xml:space="preserve"> </w:t>
      </w:r>
      <w:proofErr w:type="spellStart"/>
      <w:r w:rsidR="00B921ED" w:rsidRPr="00DB244B">
        <w:rPr>
          <w:b/>
          <w:bCs/>
          <w:u w:val="single"/>
        </w:rPr>
        <w:t>Schade</w:t>
      </w:r>
      <w:bookmarkEnd w:id="0"/>
      <w:proofErr w:type="spellEnd"/>
    </w:p>
    <w:p w:rsidR="00B921ED" w:rsidRDefault="000B2E97" w:rsidP="000B2E97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 xml:space="preserve">Dept. of Electrophysiology, </w:t>
      </w:r>
      <w:r w:rsidR="00B921ED">
        <w:rPr>
          <w:color w:val="000000"/>
        </w:rPr>
        <w:t xml:space="preserve">Heart Center Bad </w:t>
      </w:r>
      <w:proofErr w:type="spellStart"/>
      <w:r w:rsidR="00B921ED">
        <w:rPr>
          <w:color w:val="000000"/>
        </w:rPr>
        <w:t>Neustadt</w:t>
      </w:r>
      <w:proofErr w:type="spellEnd"/>
      <w:r w:rsidR="00B921ED">
        <w:rPr>
          <w:color w:val="000000"/>
        </w:rPr>
        <w:t xml:space="preserve">, Bad </w:t>
      </w:r>
      <w:proofErr w:type="spellStart"/>
      <w:r w:rsidR="00B921ED">
        <w:rPr>
          <w:color w:val="000000"/>
        </w:rPr>
        <w:t>Neustadt</w:t>
      </w:r>
      <w:proofErr w:type="spellEnd"/>
      <w:r w:rsidR="00B921ED">
        <w:rPr>
          <w:color w:val="000000"/>
        </w:rPr>
        <w:t xml:space="preserve">, Germany 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 xml:space="preserve">Because of the rising demand of pulmonary vein isolation procedures, anatomically designed catheters have been developed to simplify and shorten this ablation. PVAC System (Medtronic Inc.) is an over-the-wire multipolar circular ablation catheter (PVAC, Medtronic) using duty-cycled phased radiofrequency energy to perform linear continuous ablations for isolation of the PVs. Published data show high acute success with 93% of PVs isolated after using PVAC only and a similar medium term efficacy as known for PVI using RF point by point linear ablation technique. Procedure duration is short (84 ±5 to 201 ±44 min). The rate of major complications is low (1.6 %). Recently this method came into discussion because of a comparatively high rate of silent cerebral lesions detected by cerebral MRI (up to 38%). However, their clinical relevance is still </w:t>
      </w:r>
      <w:proofErr w:type="spellStart"/>
      <w:r>
        <w:t>unclarified</w:t>
      </w:r>
      <w:proofErr w:type="spellEnd"/>
      <w:r>
        <w:t>. Techniques to reduce this risk are under research.</w:t>
      </w:r>
      <w:r w:rsidR="000B2E97">
        <w:t xml:space="preserve"> </w:t>
      </w:r>
      <w:r>
        <w:t>Endoscopic ablation system (</w:t>
      </w:r>
      <w:proofErr w:type="spellStart"/>
      <w:r>
        <w:t>Cardiofocus</w:t>
      </w:r>
      <w:proofErr w:type="spellEnd"/>
      <w:r>
        <w:t xml:space="preserve"> Inc.) is a balloon based ablation device allowing for the first time direct visual guidance of energy delivery at the </w:t>
      </w:r>
      <w:proofErr w:type="spellStart"/>
      <w:r>
        <w:t>antral</w:t>
      </w:r>
      <w:proofErr w:type="spellEnd"/>
      <w:r>
        <w:t xml:space="preserve"> site of the PV </w:t>
      </w:r>
      <w:proofErr w:type="spellStart"/>
      <w:r>
        <w:t>ostia</w:t>
      </w:r>
      <w:proofErr w:type="spellEnd"/>
      <w:r>
        <w:t xml:space="preserve">. Lesions are created by overlapping </w:t>
      </w:r>
      <w:proofErr w:type="spellStart"/>
      <w:r>
        <w:t>laserbeam</w:t>
      </w:r>
      <w:proofErr w:type="spellEnd"/>
      <w:r>
        <w:t xml:space="preserve"> applications. Acute success is high reaching PVI in 98% of all PVs. Animal and remapping studies showed good lesion durability. Multicenter experience indicates 12 months freedom of AF recurrences of 65%. Complication rate seems to be similar to that of conventional RF ablation, apart from phrenic nerve injuries as a typical risk of balloon based technologies. Long term results of larger cohorts are necessary to finally judge this exciting technology.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0B2E97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E97" w:rsidRDefault="000B2E97" w:rsidP="000B2E97">
      <w:r>
        <w:separator/>
      </w:r>
    </w:p>
  </w:endnote>
  <w:endnote w:type="continuationSeparator" w:id="0">
    <w:p w:rsidR="000B2E97" w:rsidRDefault="000B2E97" w:rsidP="000B2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E97" w:rsidRDefault="000B2E97" w:rsidP="000B2E97">
      <w:r>
        <w:separator/>
      </w:r>
    </w:p>
  </w:footnote>
  <w:footnote w:type="continuationSeparator" w:id="0">
    <w:p w:rsidR="000B2E97" w:rsidRDefault="000B2E97" w:rsidP="000B2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E97" w:rsidRDefault="000B2E97" w:rsidP="000B2E97">
    <w:pPr>
      <w:pStyle w:val="Header"/>
    </w:pPr>
    <w:r>
      <w:t>3117</w:t>
    </w:r>
  </w:p>
  <w:p w:rsidR="000B2E97" w:rsidRDefault="000B2E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0B2E97"/>
    <w:rsid w:val="00447B2F"/>
    <w:rsid w:val="00AA1901"/>
    <w:rsid w:val="00B921ED"/>
    <w:rsid w:val="00DB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E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E9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2E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E9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E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E9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2E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E9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2F6D32E</Template>
  <TotalTime>2</TotalTime>
  <Pages>1</Pages>
  <Words>280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4</cp:revision>
  <dcterms:created xsi:type="dcterms:W3CDTF">2012-04-22T10:22:00Z</dcterms:created>
  <dcterms:modified xsi:type="dcterms:W3CDTF">2012-07-01T08:14:00Z</dcterms:modified>
</cp:coreProperties>
</file>